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AD" w:rsidRDefault="00886C06" w:rsidP="00886C06">
      <w:pPr>
        <w:jc w:val="right"/>
        <w:rPr>
          <w:rFonts w:ascii="Arial Black" w:hAnsi="Arial Black"/>
          <w:b/>
          <w:color w:val="9E4047"/>
          <w:sz w:val="32"/>
          <w:szCs w:val="32"/>
        </w:rPr>
      </w:pPr>
      <w:r>
        <w:rPr>
          <w:rFonts w:ascii="Arial Black" w:hAnsi="Arial Black"/>
          <w:b/>
          <w:noProof/>
          <w:color w:val="9E4047"/>
          <w:sz w:val="32"/>
          <w:szCs w:val="32"/>
        </w:rPr>
        <w:drawing>
          <wp:anchor distT="0" distB="0" distL="0" distR="114300" simplePos="0" relativeHeight="251659264" behindDoc="0" locked="0" layoutInCell="1" allowOverlap="1">
            <wp:simplePos x="0" y="0"/>
            <wp:positionH relativeFrom="page">
              <wp:posOffset>4236208</wp:posOffset>
            </wp:positionH>
            <wp:positionV relativeFrom="page">
              <wp:posOffset>559558</wp:posOffset>
            </wp:positionV>
            <wp:extent cx="2677492" cy="791570"/>
            <wp:effectExtent l="19050" t="0" r="8558" b="0"/>
            <wp:wrapNone/>
            <wp:docPr id="17" name="Picture 17" descr="2 Colour Surr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 Colour Surre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92" cy="79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FA6" w:rsidRPr="00DA2573" w:rsidRDefault="001C2FA6" w:rsidP="008F6D28">
      <w:pPr>
        <w:rPr>
          <w:rFonts w:ascii="Arial Black" w:hAnsi="Arial Black"/>
          <w:b/>
          <w:color w:val="9E4047"/>
          <w:sz w:val="32"/>
          <w:szCs w:val="32"/>
        </w:rPr>
      </w:pPr>
    </w:p>
    <w:p w:rsidR="001A7FAD" w:rsidRDefault="001A7FAD" w:rsidP="001A7FAD">
      <w:pPr>
        <w:jc w:val="center"/>
      </w:pPr>
    </w:p>
    <w:p w:rsidR="001A7FAD" w:rsidRDefault="001A7FAD" w:rsidP="001A7FAD">
      <w:pPr>
        <w:jc w:val="center"/>
      </w:pPr>
      <w:r>
        <w:rPr>
          <w:noProof/>
        </w:rPr>
        <w:drawing>
          <wp:inline distT="0" distB="0" distL="0" distR="0">
            <wp:extent cx="1298762" cy="156843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68" cy="156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FAD" w:rsidRDefault="001A7FAD" w:rsidP="001A7FAD">
      <w:pPr>
        <w:jc w:val="center"/>
      </w:pPr>
    </w:p>
    <w:p w:rsidR="00473A7D" w:rsidRPr="001913B4" w:rsidRDefault="009843BA" w:rsidP="009843BA">
      <w:pPr>
        <w:jc w:val="center"/>
        <w:rPr>
          <w:rFonts w:ascii="Perpetua" w:hAnsi="Perpetua"/>
          <w:b/>
          <w:sz w:val="32"/>
          <w:szCs w:val="32"/>
        </w:rPr>
      </w:pPr>
      <w:r w:rsidRPr="001913B4">
        <w:rPr>
          <w:rFonts w:ascii="Perpetua" w:hAnsi="Perpetua"/>
          <w:b/>
          <w:sz w:val="32"/>
          <w:szCs w:val="32"/>
        </w:rPr>
        <w:t>Discussion Papers in Economics</w:t>
      </w:r>
    </w:p>
    <w:p w:rsidR="001C2FA6" w:rsidRPr="001913B4" w:rsidRDefault="005A4C83" w:rsidP="009843BA">
      <w:pPr>
        <w:jc w:val="center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noProof/>
          <w:sz w:val="32"/>
          <w:szCs w:val="32"/>
        </w:rPr>
        <w:pict>
          <v:rect id="_x0000_s1030" style="position:absolute;left:0;text-align:left;margin-left:0;margin-top:13.2pt;width:396pt;height:302.35pt;z-index:251657216;mso-position-horizontal:center" strokeweight="4.5pt">
            <v:stroke linestyle="thinThick"/>
          </v:rect>
        </w:pict>
      </w:r>
    </w:p>
    <w:p w:rsidR="001C2FA6" w:rsidRPr="001913B4" w:rsidRDefault="005A4C83" w:rsidP="009843BA">
      <w:pPr>
        <w:jc w:val="center"/>
        <w:rPr>
          <w:rFonts w:ascii="Perpetua" w:hAnsi="Perpetua"/>
          <w:b/>
          <w:sz w:val="32"/>
          <w:szCs w:val="32"/>
        </w:rPr>
      </w:pPr>
      <w:r w:rsidRPr="005A4C83">
        <w:rPr>
          <w:rFonts w:ascii="Perpetua" w:hAnsi="Perpetu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pt;margin-top:12.6pt;width:369pt;height:278.2pt;z-index:251658240" stroked="f">
            <v:textbox style="mso-next-textbox:#_x0000_s1032">
              <w:txbxContent>
                <w:p w:rsidR="00AB2DE4" w:rsidRPr="00AB2DE4" w:rsidRDefault="00AB2DE4" w:rsidP="00AB2D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erpetua" w:hAnsi="Perpetua" w:cs="Garamond-Bold"/>
                      <w:b/>
                      <w:bCs/>
                      <w:smallCaps/>
                      <w:color w:val="365F91" w:themeColor="accent1" w:themeShade="BF"/>
                      <w:sz w:val="32"/>
                      <w:szCs w:val="32"/>
                    </w:rPr>
                  </w:pPr>
                </w:p>
                <w:p w:rsidR="00E46D18" w:rsidRPr="00E46D18" w:rsidRDefault="00AB2DE4" w:rsidP="00AB2D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erpetua" w:hAnsi="Perpetua" w:cs="Garamond-Bold"/>
                      <w:b/>
                      <w:bCs/>
                      <w:smallCaps/>
                      <w:color w:val="365F91" w:themeColor="accent1" w:themeShade="BF"/>
                      <w:sz w:val="32"/>
                      <w:szCs w:val="32"/>
                    </w:rPr>
                  </w:pPr>
                  <w:r w:rsidRPr="00AB2DE4">
                    <w:rPr>
                      <w:rFonts w:ascii="Perpetua" w:hAnsi="Perpetua" w:cs="Garamond-Bold"/>
                      <w:b/>
                      <w:bCs/>
                      <w:smallCaps/>
                      <w:color w:val="365F91" w:themeColor="accent1" w:themeShade="BF"/>
                      <w:sz w:val="32"/>
                      <w:szCs w:val="32"/>
                    </w:rPr>
                    <w:t xml:space="preserve"> Is the Over-Education Wage Penalty Permanent?</w:t>
                  </w:r>
                </w:p>
                <w:p w:rsidR="00AB2DE4" w:rsidRDefault="00AB2DE4" w:rsidP="00957A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erpetua" w:hAnsi="Perpetua" w:cs="TTdcr10"/>
                      <w:sz w:val="32"/>
                      <w:szCs w:val="32"/>
                    </w:rPr>
                  </w:pPr>
                </w:p>
                <w:p w:rsidR="00957A76" w:rsidRDefault="00886C06" w:rsidP="00957A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erpetua" w:hAnsi="Perpetua" w:cs="cmr12"/>
                      <w:sz w:val="32"/>
                      <w:szCs w:val="32"/>
                    </w:rPr>
                  </w:pPr>
                  <w:r w:rsidRPr="001913B4">
                    <w:rPr>
                      <w:rFonts w:ascii="Perpetua" w:hAnsi="Perpetua" w:cs="TTdcr10"/>
                      <w:sz w:val="32"/>
                      <w:szCs w:val="32"/>
                    </w:rPr>
                    <w:t>By</w:t>
                  </w:r>
                  <w:r w:rsidR="00957A76" w:rsidRPr="00957A76">
                    <w:rPr>
                      <w:rFonts w:ascii="Perpetua" w:hAnsi="Perpetua" w:cs="cmr12"/>
                      <w:sz w:val="32"/>
                      <w:szCs w:val="32"/>
                    </w:rPr>
                    <w:t xml:space="preserve"> </w:t>
                  </w:r>
                </w:p>
                <w:p w:rsidR="009D5FBC" w:rsidRDefault="009D5FBC" w:rsidP="00957A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erpetua" w:hAnsi="Perpetua" w:cs="cmr12"/>
                      <w:sz w:val="32"/>
                      <w:szCs w:val="32"/>
                    </w:rPr>
                  </w:pPr>
                </w:p>
                <w:p w:rsidR="00361FD1" w:rsidRPr="00361FD1" w:rsidRDefault="00AB2DE4" w:rsidP="00361F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erpetua" w:hAnsi="Perpetua" w:cs="Garamond"/>
                      <w:sz w:val="32"/>
                      <w:szCs w:val="32"/>
                    </w:rPr>
                  </w:pPr>
                  <w:r>
                    <w:rPr>
                      <w:rFonts w:ascii="Perpetua" w:hAnsi="Perpetua" w:cs="Garamond"/>
                      <w:sz w:val="32"/>
                      <w:szCs w:val="32"/>
                    </w:rPr>
                    <w:t>Joanne Lindley</w:t>
                  </w:r>
                </w:p>
                <w:p w:rsidR="00B266DC" w:rsidRPr="0008548B" w:rsidRDefault="00361FD1" w:rsidP="00361F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erpetua" w:hAnsi="Perpetua" w:cs="cmr12"/>
                      <w:sz w:val="32"/>
                      <w:szCs w:val="32"/>
                    </w:rPr>
                  </w:pPr>
                  <w:r w:rsidRPr="00361FD1">
                    <w:rPr>
                      <w:rFonts w:ascii="Perpetua" w:hAnsi="Perpetua" w:cs="Garamond"/>
                      <w:sz w:val="32"/>
                      <w:szCs w:val="32"/>
                    </w:rPr>
                    <w:t xml:space="preserve"> </w:t>
                  </w:r>
                  <w:r w:rsidR="0008548B">
                    <w:rPr>
                      <w:rFonts w:ascii="Perpetua" w:hAnsi="Perpetua" w:cs="TTdcr10"/>
                    </w:rPr>
                    <w:t>(</w:t>
                  </w:r>
                  <w:r w:rsidR="00E46D18">
                    <w:rPr>
                      <w:rFonts w:ascii="Perpetua" w:hAnsi="Perpetua" w:cs="TTdcr10"/>
                    </w:rPr>
                    <w:t>University of Surrey</w:t>
                  </w:r>
                  <w:r w:rsidR="009D5FBC" w:rsidRPr="001913B4">
                    <w:rPr>
                      <w:rFonts w:ascii="Perpetua" w:hAnsi="Perpetua" w:cs="TTdcr10"/>
                    </w:rPr>
                    <w:t>)</w:t>
                  </w:r>
                  <w:r w:rsidR="009D5FBC" w:rsidRPr="00732CBB">
                    <w:rPr>
                      <w:rFonts w:ascii="Perpetua" w:hAnsi="Perpetua" w:cs="cmr12"/>
                      <w:sz w:val="32"/>
                      <w:szCs w:val="32"/>
                    </w:rPr>
                    <w:t xml:space="preserve"> </w:t>
                  </w:r>
                  <w:r w:rsidR="00732CBB" w:rsidRPr="00732CBB">
                    <w:rPr>
                      <w:rFonts w:ascii="Perpetua" w:hAnsi="Perpetua" w:cs="cmr12"/>
                      <w:sz w:val="32"/>
                      <w:szCs w:val="32"/>
                    </w:rPr>
                    <w:t xml:space="preserve"> </w:t>
                  </w:r>
                </w:p>
                <w:p w:rsidR="00361FD1" w:rsidRPr="004921B7" w:rsidRDefault="00361FD1" w:rsidP="00361F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erpetua" w:hAnsi="Perpetua" w:cs="TTdcr10"/>
                    </w:rPr>
                  </w:pPr>
                  <w:r>
                    <w:rPr>
                      <w:rFonts w:ascii="Perpetua" w:hAnsi="Perpetua" w:cs="cmr12"/>
                      <w:sz w:val="32"/>
                      <w:szCs w:val="32"/>
                    </w:rPr>
                    <w:t>&amp;</w:t>
                  </w:r>
                </w:p>
                <w:p w:rsidR="00361FD1" w:rsidRDefault="00AB2DE4" w:rsidP="00361FD1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ascii="Perpetua" w:hAnsi="Perpetua" w:cs="TTdcr10"/>
                    </w:rPr>
                  </w:pPr>
                  <w:r>
                    <w:rPr>
                      <w:rFonts w:ascii="Perpetua" w:hAnsi="Perpetua" w:cs="Garamond"/>
                      <w:sz w:val="32"/>
                      <w:szCs w:val="32"/>
                    </w:rPr>
                    <w:t>Steven McIntosh</w:t>
                  </w:r>
                </w:p>
                <w:p w:rsidR="00361FD1" w:rsidRPr="004921B7" w:rsidRDefault="00361FD1" w:rsidP="00361F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erpetua" w:hAnsi="Perpetua" w:cs="TTdcr10"/>
                    </w:rPr>
                  </w:pPr>
                  <w:r>
                    <w:rPr>
                      <w:rFonts w:ascii="Perpetua" w:hAnsi="Perpetua" w:cs="TTdcr10"/>
                    </w:rPr>
                    <w:t>(University of S</w:t>
                  </w:r>
                  <w:r w:rsidR="00AB2DE4">
                    <w:rPr>
                      <w:rFonts w:ascii="Perpetua" w:hAnsi="Perpetua" w:cs="TTdcr10"/>
                    </w:rPr>
                    <w:t>heffield</w:t>
                  </w:r>
                  <w:r w:rsidRPr="001913B4">
                    <w:rPr>
                      <w:rFonts w:ascii="Perpetua" w:hAnsi="Perpetua" w:cs="TTdcr10"/>
                    </w:rPr>
                    <w:t>)</w:t>
                  </w:r>
                  <w:r w:rsidRPr="00732CBB">
                    <w:rPr>
                      <w:rFonts w:ascii="Perpetua" w:hAnsi="Perpetua" w:cs="cmr12"/>
                      <w:sz w:val="32"/>
                      <w:szCs w:val="32"/>
                    </w:rPr>
                    <w:t xml:space="preserve">  </w:t>
                  </w:r>
                </w:p>
                <w:p w:rsidR="004921B7" w:rsidRDefault="004921B7" w:rsidP="00732CBB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ascii="Perpetua" w:hAnsi="Perpetua" w:cs="TTdcr10"/>
                    </w:rPr>
                  </w:pPr>
                </w:p>
                <w:p w:rsidR="00886C06" w:rsidRPr="00732CBB" w:rsidRDefault="00886C06" w:rsidP="00732CBB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ascii="Perpetua" w:hAnsi="Perpetua" w:cs="TTdcr10"/>
                    </w:rPr>
                  </w:pPr>
                  <w:r w:rsidRPr="001913B4">
                    <w:rPr>
                      <w:rFonts w:ascii="Perpetua" w:hAnsi="Perpetua" w:cs="cmr12"/>
                      <w:sz w:val="32"/>
                      <w:szCs w:val="32"/>
                    </w:rPr>
                    <w:t xml:space="preserve">DP </w:t>
                  </w:r>
                  <w:r w:rsidR="009D5FBC">
                    <w:rPr>
                      <w:rFonts w:ascii="Perpetua" w:hAnsi="Perpetua" w:cs="cmr12"/>
                      <w:sz w:val="32"/>
                      <w:szCs w:val="32"/>
                    </w:rPr>
                    <w:t>0</w:t>
                  </w:r>
                  <w:r w:rsidR="00AB2DE4">
                    <w:rPr>
                      <w:rFonts w:ascii="Perpetua" w:hAnsi="Perpetua" w:cs="cmr12"/>
                      <w:sz w:val="32"/>
                      <w:szCs w:val="32"/>
                    </w:rPr>
                    <w:t>1</w:t>
                  </w:r>
                  <w:r w:rsidRPr="001913B4">
                    <w:rPr>
                      <w:rFonts w:ascii="Perpetua" w:hAnsi="Perpetua" w:cs="cmr12"/>
                      <w:sz w:val="32"/>
                      <w:szCs w:val="32"/>
                    </w:rPr>
                    <w:t>/</w:t>
                  </w:r>
                  <w:r w:rsidR="00AB2DE4">
                    <w:rPr>
                      <w:rFonts w:ascii="Perpetua" w:hAnsi="Perpetua" w:cs="cmr12"/>
                      <w:sz w:val="32"/>
                      <w:szCs w:val="32"/>
                    </w:rPr>
                    <w:t>10</w:t>
                  </w:r>
                </w:p>
                <w:p w:rsidR="00886C06" w:rsidRDefault="00886C06" w:rsidP="00EF3F1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886C06" w:rsidRDefault="00886C06" w:rsidP="00982138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886C06" w:rsidRDefault="00886C06" w:rsidP="003357F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886C06" w:rsidRDefault="00886C06" w:rsidP="00454DE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xbxContent>
            </v:textbox>
            <w10:wrap type="square"/>
          </v:shape>
        </w:pict>
      </w:r>
    </w:p>
    <w:p w:rsidR="001C2FA6" w:rsidRPr="001913B4" w:rsidRDefault="001C2FA6" w:rsidP="009843BA">
      <w:pPr>
        <w:jc w:val="center"/>
        <w:rPr>
          <w:rFonts w:ascii="Perpetua" w:hAnsi="Perpetua"/>
          <w:b/>
          <w:sz w:val="32"/>
          <w:szCs w:val="32"/>
        </w:rPr>
      </w:pPr>
    </w:p>
    <w:p w:rsidR="001C2FA6" w:rsidRPr="001913B4" w:rsidRDefault="001C2FA6" w:rsidP="009843BA">
      <w:pPr>
        <w:jc w:val="center"/>
        <w:rPr>
          <w:rFonts w:ascii="Perpetua" w:hAnsi="Perpetua"/>
          <w:b/>
          <w:sz w:val="32"/>
          <w:szCs w:val="32"/>
        </w:rPr>
      </w:pPr>
    </w:p>
    <w:p w:rsidR="001C2FA6" w:rsidRPr="001913B4" w:rsidRDefault="001C2FA6" w:rsidP="009843BA">
      <w:pPr>
        <w:jc w:val="center"/>
        <w:rPr>
          <w:rFonts w:ascii="Perpetua" w:hAnsi="Perpetua"/>
          <w:b/>
          <w:sz w:val="32"/>
          <w:szCs w:val="32"/>
        </w:rPr>
      </w:pPr>
    </w:p>
    <w:p w:rsidR="009843BA" w:rsidRPr="001913B4" w:rsidRDefault="009843BA" w:rsidP="009843BA">
      <w:pPr>
        <w:jc w:val="center"/>
        <w:rPr>
          <w:rFonts w:ascii="Perpetua" w:hAnsi="Perpetua"/>
        </w:rPr>
      </w:pPr>
    </w:p>
    <w:p w:rsidR="009843BA" w:rsidRPr="001913B4" w:rsidRDefault="009843BA" w:rsidP="009843BA">
      <w:pPr>
        <w:jc w:val="center"/>
        <w:rPr>
          <w:rFonts w:ascii="Perpetua" w:hAnsi="Perpetua"/>
        </w:rPr>
      </w:pPr>
    </w:p>
    <w:p w:rsidR="009843BA" w:rsidRPr="001913B4" w:rsidRDefault="009843BA" w:rsidP="009843BA">
      <w:pPr>
        <w:jc w:val="center"/>
        <w:rPr>
          <w:rFonts w:ascii="Perpetua" w:hAnsi="Perpetua"/>
        </w:rPr>
      </w:pPr>
    </w:p>
    <w:p w:rsidR="001C2FA6" w:rsidRPr="001913B4" w:rsidRDefault="001C2FA6" w:rsidP="009843BA">
      <w:pPr>
        <w:jc w:val="center"/>
        <w:rPr>
          <w:rFonts w:ascii="Perpetua" w:hAnsi="Perpetua"/>
        </w:rPr>
      </w:pPr>
    </w:p>
    <w:p w:rsidR="001C2FA6" w:rsidRPr="001913B4" w:rsidRDefault="001C2FA6" w:rsidP="009843BA">
      <w:pPr>
        <w:jc w:val="center"/>
        <w:rPr>
          <w:rFonts w:ascii="Perpetua" w:hAnsi="Perpetua"/>
        </w:rPr>
      </w:pPr>
    </w:p>
    <w:p w:rsidR="001C2FA6" w:rsidRPr="001913B4" w:rsidRDefault="001C2FA6" w:rsidP="009843BA">
      <w:pPr>
        <w:jc w:val="center"/>
        <w:rPr>
          <w:rFonts w:ascii="Perpetua" w:hAnsi="Perpetua"/>
        </w:rPr>
      </w:pPr>
    </w:p>
    <w:p w:rsidR="001C2FA6" w:rsidRPr="001913B4" w:rsidRDefault="001C2FA6" w:rsidP="009843BA">
      <w:pPr>
        <w:jc w:val="center"/>
        <w:rPr>
          <w:rFonts w:ascii="Perpetua" w:hAnsi="Perpetua"/>
        </w:rPr>
      </w:pPr>
    </w:p>
    <w:p w:rsidR="001C2FA6" w:rsidRPr="001913B4" w:rsidRDefault="001C2FA6" w:rsidP="009843BA">
      <w:pPr>
        <w:jc w:val="center"/>
        <w:rPr>
          <w:rFonts w:ascii="Perpetua" w:hAnsi="Perpetua"/>
        </w:rPr>
      </w:pPr>
    </w:p>
    <w:p w:rsidR="001C2FA6" w:rsidRPr="001913B4" w:rsidRDefault="001C2FA6" w:rsidP="009843BA">
      <w:pPr>
        <w:jc w:val="center"/>
        <w:rPr>
          <w:rFonts w:ascii="Perpetua" w:hAnsi="Perpetua"/>
        </w:rPr>
      </w:pPr>
    </w:p>
    <w:p w:rsidR="001C2FA6" w:rsidRPr="001913B4" w:rsidRDefault="001C2FA6" w:rsidP="009843BA">
      <w:pPr>
        <w:jc w:val="center"/>
        <w:rPr>
          <w:rFonts w:ascii="Perpetua" w:hAnsi="Perpetua"/>
        </w:rPr>
      </w:pPr>
    </w:p>
    <w:p w:rsidR="001C2FA6" w:rsidRPr="001913B4" w:rsidRDefault="001C2FA6" w:rsidP="009843BA">
      <w:pPr>
        <w:jc w:val="center"/>
        <w:rPr>
          <w:rFonts w:ascii="Perpetua" w:hAnsi="Perpetua"/>
        </w:rPr>
      </w:pPr>
    </w:p>
    <w:p w:rsidR="001C2FA6" w:rsidRPr="001913B4" w:rsidRDefault="001C2FA6" w:rsidP="009843BA">
      <w:pPr>
        <w:jc w:val="center"/>
        <w:rPr>
          <w:rFonts w:ascii="Perpetua" w:hAnsi="Perpetua"/>
        </w:rPr>
      </w:pPr>
    </w:p>
    <w:p w:rsidR="001C2FA6" w:rsidRPr="001913B4" w:rsidRDefault="001C2FA6" w:rsidP="009843BA">
      <w:pPr>
        <w:jc w:val="center"/>
        <w:rPr>
          <w:rFonts w:ascii="Perpetua" w:hAnsi="Perpetua"/>
        </w:rPr>
      </w:pPr>
    </w:p>
    <w:p w:rsidR="001C2FA6" w:rsidRPr="001913B4" w:rsidRDefault="001C2FA6" w:rsidP="009843BA">
      <w:pPr>
        <w:jc w:val="center"/>
        <w:rPr>
          <w:rFonts w:ascii="Perpetua" w:hAnsi="Perpetua"/>
        </w:rPr>
      </w:pPr>
    </w:p>
    <w:p w:rsidR="001C2FA6" w:rsidRPr="001913B4" w:rsidRDefault="001C2FA6" w:rsidP="001C2FA6">
      <w:pPr>
        <w:jc w:val="center"/>
        <w:rPr>
          <w:rFonts w:ascii="Perpetua" w:hAnsi="Perpetua" w:cs="Arial"/>
          <w:b/>
          <w:sz w:val="16"/>
          <w:szCs w:val="16"/>
        </w:rPr>
      </w:pPr>
    </w:p>
    <w:p w:rsidR="00DB2465" w:rsidRPr="001913B4" w:rsidRDefault="00DB2465" w:rsidP="001C2FA6">
      <w:pPr>
        <w:jc w:val="center"/>
        <w:rPr>
          <w:rFonts w:ascii="Perpetua" w:hAnsi="Perpetua" w:cs="Arial"/>
          <w:sz w:val="28"/>
          <w:szCs w:val="28"/>
        </w:rPr>
      </w:pPr>
    </w:p>
    <w:p w:rsidR="0037761F" w:rsidRPr="001913B4" w:rsidRDefault="0037761F" w:rsidP="001C2FA6">
      <w:pPr>
        <w:jc w:val="center"/>
        <w:rPr>
          <w:rFonts w:ascii="Perpetua" w:hAnsi="Perpetua" w:cs="Arial"/>
          <w:sz w:val="28"/>
          <w:szCs w:val="28"/>
        </w:rPr>
      </w:pPr>
    </w:p>
    <w:p w:rsidR="00EE1265" w:rsidRPr="001913B4" w:rsidRDefault="00EE1265" w:rsidP="001C2FA6">
      <w:pPr>
        <w:jc w:val="center"/>
        <w:rPr>
          <w:rFonts w:ascii="Perpetua" w:hAnsi="Perpetua" w:cs="Arial"/>
          <w:sz w:val="28"/>
          <w:szCs w:val="28"/>
        </w:rPr>
      </w:pPr>
    </w:p>
    <w:p w:rsidR="001C2FA6" w:rsidRPr="001913B4" w:rsidRDefault="001C2FA6" w:rsidP="001C2FA6">
      <w:pPr>
        <w:jc w:val="center"/>
        <w:rPr>
          <w:rFonts w:ascii="Perpetua" w:hAnsi="Perpetua" w:cs="Arial"/>
          <w:sz w:val="28"/>
          <w:szCs w:val="28"/>
        </w:rPr>
      </w:pPr>
      <w:r w:rsidRPr="001913B4">
        <w:rPr>
          <w:rFonts w:ascii="Perpetua" w:hAnsi="Perpetua" w:cs="Arial"/>
          <w:sz w:val="28"/>
          <w:szCs w:val="28"/>
        </w:rPr>
        <w:t>Department of Economics</w:t>
      </w:r>
    </w:p>
    <w:p w:rsidR="001C2FA6" w:rsidRPr="001913B4" w:rsidRDefault="001C2FA6" w:rsidP="001C2FA6">
      <w:pPr>
        <w:jc w:val="center"/>
        <w:rPr>
          <w:rFonts w:ascii="Perpetua" w:hAnsi="Perpetua" w:cs="Arial"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1913B4">
            <w:rPr>
              <w:rFonts w:ascii="Perpetua" w:hAnsi="Perpetua" w:cs="Arial"/>
              <w:sz w:val="28"/>
              <w:szCs w:val="28"/>
            </w:rPr>
            <w:t>University</w:t>
          </w:r>
        </w:smartTag>
        <w:r w:rsidRPr="001913B4">
          <w:rPr>
            <w:rFonts w:ascii="Perpetua" w:hAnsi="Perpetua" w:cs="Arial"/>
            <w:sz w:val="28"/>
            <w:szCs w:val="28"/>
          </w:rPr>
          <w:t xml:space="preserve"> of </w:t>
        </w:r>
        <w:smartTag w:uri="urn:schemas-microsoft-com:office:smarttags" w:element="PlaceName">
          <w:r w:rsidRPr="001913B4">
            <w:rPr>
              <w:rFonts w:ascii="Perpetua" w:hAnsi="Perpetua" w:cs="Arial"/>
              <w:sz w:val="28"/>
              <w:szCs w:val="28"/>
            </w:rPr>
            <w:t>Surrey</w:t>
          </w:r>
        </w:smartTag>
      </w:smartTag>
    </w:p>
    <w:p w:rsidR="001C2FA6" w:rsidRPr="001913B4" w:rsidRDefault="001C2FA6" w:rsidP="001C2FA6">
      <w:pPr>
        <w:jc w:val="center"/>
        <w:rPr>
          <w:rFonts w:ascii="Perpetua" w:hAnsi="Perpetua" w:cs="Arial"/>
          <w:sz w:val="28"/>
          <w:szCs w:val="28"/>
        </w:rPr>
      </w:pPr>
      <w:smartTag w:uri="urn:schemas-microsoft-com:office:smarttags" w:element="place">
        <w:r w:rsidRPr="001913B4">
          <w:rPr>
            <w:rFonts w:ascii="Perpetua" w:hAnsi="Perpetua" w:cs="Arial"/>
            <w:sz w:val="28"/>
            <w:szCs w:val="28"/>
          </w:rPr>
          <w:t>Guildford</w:t>
        </w:r>
      </w:smartTag>
    </w:p>
    <w:p w:rsidR="001C2FA6" w:rsidRPr="001913B4" w:rsidRDefault="001C2FA6" w:rsidP="001C2FA6">
      <w:pPr>
        <w:jc w:val="center"/>
        <w:rPr>
          <w:rFonts w:ascii="Perpetua" w:hAnsi="Perpetua" w:cs="Arial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1913B4">
            <w:rPr>
              <w:rFonts w:ascii="Perpetua" w:hAnsi="Perpetua" w:cs="Arial"/>
              <w:sz w:val="28"/>
              <w:szCs w:val="28"/>
            </w:rPr>
            <w:t>Surrey</w:t>
          </w:r>
        </w:smartTag>
        <w:r w:rsidRPr="001913B4">
          <w:rPr>
            <w:rFonts w:ascii="Perpetua" w:hAnsi="Perpetua" w:cs="Arial"/>
            <w:sz w:val="28"/>
            <w:szCs w:val="28"/>
          </w:rPr>
          <w:t xml:space="preserve"> </w:t>
        </w:r>
        <w:smartTag w:uri="urn:schemas-microsoft-com:office:smarttags" w:element="PostalCode">
          <w:r w:rsidRPr="001913B4">
            <w:rPr>
              <w:rFonts w:ascii="Perpetua" w:hAnsi="Perpetua" w:cs="Arial"/>
              <w:sz w:val="28"/>
              <w:szCs w:val="28"/>
            </w:rPr>
            <w:t>GU2 7XH</w:t>
          </w:r>
        </w:smartTag>
        <w:r w:rsidRPr="001913B4">
          <w:rPr>
            <w:rFonts w:ascii="Perpetua" w:hAnsi="Perpetua" w:cs="Arial"/>
            <w:sz w:val="28"/>
            <w:szCs w:val="28"/>
          </w:rPr>
          <w:t xml:space="preserve">, </w:t>
        </w:r>
        <w:smartTag w:uri="urn:schemas-microsoft-com:office:smarttags" w:element="country-region">
          <w:r w:rsidRPr="001913B4">
            <w:rPr>
              <w:rFonts w:ascii="Perpetua" w:hAnsi="Perpetua" w:cs="Arial"/>
              <w:sz w:val="28"/>
              <w:szCs w:val="28"/>
            </w:rPr>
            <w:t>UK</w:t>
          </w:r>
        </w:smartTag>
      </w:smartTag>
    </w:p>
    <w:p w:rsidR="001C2FA6" w:rsidRPr="001913B4" w:rsidRDefault="001C2FA6" w:rsidP="001C2FA6">
      <w:pPr>
        <w:jc w:val="center"/>
        <w:rPr>
          <w:rFonts w:ascii="Perpetua" w:hAnsi="Perpetua" w:cs="Arial"/>
          <w:sz w:val="28"/>
          <w:szCs w:val="28"/>
        </w:rPr>
      </w:pPr>
      <w:r w:rsidRPr="001913B4">
        <w:rPr>
          <w:rFonts w:ascii="Perpetua" w:hAnsi="Perpetua" w:cs="Arial"/>
          <w:sz w:val="28"/>
          <w:szCs w:val="28"/>
        </w:rPr>
        <w:t>Telephone +44 (0)1483 689380</w:t>
      </w:r>
    </w:p>
    <w:p w:rsidR="001C2FA6" w:rsidRPr="001913B4" w:rsidRDefault="001C2FA6" w:rsidP="001C2FA6">
      <w:pPr>
        <w:jc w:val="center"/>
        <w:rPr>
          <w:rFonts w:ascii="Perpetua" w:hAnsi="Perpetua" w:cs="Arial"/>
          <w:sz w:val="28"/>
          <w:szCs w:val="28"/>
        </w:rPr>
      </w:pPr>
      <w:r w:rsidRPr="001913B4">
        <w:rPr>
          <w:rFonts w:ascii="Perpetua" w:hAnsi="Perpetua" w:cs="Arial"/>
          <w:sz w:val="28"/>
          <w:szCs w:val="28"/>
        </w:rPr>
        <w:t>Facsimile +44 (0)1483 689548</w:t>
      </w:r>
    </w:p>
    <w:p w:rsidR="001C2FA6" w:rsidRPr="001913B4" w:rsidRDefault="001C2FA6" w:rsidP="001C2FA6">
      <w:pPr>
        <w:jc w:val="center"/>
        <w:rPr>
          <w:rFonts w:ascii="Perpetua" w:hAnsi="Perpetua" w:cs="Arial"/>
          <w:sz w:val="28"/>
          <w:szCs w:val="28"/>
        </w:rPr>
      </w:pPr>
      <w:r w:rsidRPr="001913B4">
        <w:rPr>
          <w:rFonts w:ascii="Perpetua" w:hAnsi="Perpetua" w:cs="Arial"/>
          <w:sz w:val="28"/>
          <w:szCs w:val="28"/>
        </w:rPr>
        <w:t xml:space="preserve">Web </w:t>
      </w:r>
      <w:hyperlink r:id="rId8" w:history="1">
        <w:r w:rsidR="005E2242" w:rsidRPr="001913B4">
          <w:rPr>
            <w:rStyle w:val="Hyperlink"/>
            <w:rFonts w:ascii="Perpetua" w:hAnsi="Perpetua" w:cs="Arial"/>
            <w:sz w:val="28"/>
            <w:szCs w:val="28"/>
          </w:rPr>
          <w:t>www.econ.surrey.ac.uk</w:t>
        </w:r>
      </w:hyperlink>
    </w:p>
    <w:p w:rsidR="005E2242" w:rsidRPr="001913B4" w:rsidRDefault="005E2242" w:rsidP="005E2242">
      <w:pPr>
        <w:autoSpaceDE w:val="0"/>
        <w:autoSpaceDN w:val="0"/>
        <w:adjustRightInd w:val="0"/>
        <w:jc w:val="center"/>
        <w:rPr>
          <w:rFonts w:ascii="Perpetua" w:hAnsi="Perpetua" w:cs="Arial"/>
          <w:sz w:val="28"/>
          <w:szCs w:val="28"/>
        </w:rPr>
      </w:pPr>
      <w:r w:rsidRPr="001913B4">
        <w:rPr>
          <w:rFonts w:ascii="Perpetua" w:hAnsi="Perpetua" w:cs="Arial"/>
          <w:sz w:val="28"/>
          <w:szCs w:val="28"/>
        </w:rPr>
        <w:t xml:space="preserve">ISSN: </w:t>
      </w:r>
      <w:r w:rsidRPr="001913B4">
        <w:rPr>
          <w:rFonts w:ascii="Perpetua" w:hAnsi="Perpetua" w:cs="Courier New"/>
          <w:sz w:val="28"/>
          <w:szCs w:val="28"/>
        </w:rPr>
        <w:t>1749-5075</w:t>
      </w:r>
    </w:p>
    <w:sectPr w:rsidR="005E2242" w:rsidRPr="001913B4" w:rsidSect="00952F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dc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4A8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4AFFE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E200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0609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DA98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DE55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7A83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486E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C8FF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48E9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12232"/>
    <w:rsid w:val="00034C15"/>
    <w:rsid w:val="00075490"/>
    <w:rsid w:val="0008548B"/>
    <w:rsid w:val="00091216"/>
    <w:rsid w:val="00097E9B"/>
    <w:rsid w:val="000C479E"/>
    <w:rsid w:val="00143B9B"/>
    <w:rsid w:val="00177E73"/>
    <w:rsid w:val="001913B4"/>
    <w:rsid w:val="001972F6"/>
    <w:rsid w:val="001A7FAD"/>
    <w:rsid w:val="001B0FF6"/>
    <w:rsid w:val="001B2FD9"/>
    <w:rsid w:val="001B7C3D"/>
    <w:rsid w:val="001C2FA6"/>
    <w:rsid w:val="001C7B01"/>
    <w:rsid w:val="002068D7"/>
    <w:rsid w:val="002112D1"/>
    <w:rsid w:val="00227B10"/>
    <w:rsid w:val="002364BC"/>
    <w:rsid w:val="0024499B"/>
    <w:rsid w:val="00265D7E"/>
    <w:rsid w:val="002969E6"/>
    <w:rsid w:val="002B16AE"/>
    <w:rsid w:val="003067C9"/>
    <w:rsid w:val="003123BF"/>
    <w:rsid w:val="00316D09"/>
    <w:rsid w:val="003357FA"/>
    <w:rsid w:val="00346DC2"/>
    <w:rsid w:val="00361FD1"/>
    <w:rsid w:val="003655BB"/>
    <w:rsid w:val="003656D3"/>
    <w:rsid w:val="003664DD"/>
    <w:rsid w:val="0037761F"/>
    <w:rsid w:val="003828F7"/>
    <w:rsid w:val="00397B19"/>
    <w:rsid w:val="003D4BC5"/>
    <w:rsid w:val="004000AC"/>
    <w:rsid w:val="00404104"/>
    <w:rsid w:val="00412232"/>
    <w:rsid w:val="004236BA"/>
    <w:rsid w:val="004336F3"/>
    <w:rsid w:val="0045364D"/>
    <w:rsid w:val="00454DE7"/>
    <w:rsid w:val="00472FCB"/>
    <w:rsid w:val="00473A7D"/>
    <w:rsid w:val="00476F09"/>
    <w:rsid w:val="00477CE1"/>
    <w:rsid w:val="004921B7"/>
    <w:rsid w:val="00496AEC"/>
    <w:rsid w:val="004C7C96"/>
    <w:rsid w:val="005000DB"/>
    <w:rsid w:val="00502874"/>
    <w:rsid w:val="005076E4"/>
    <w:rsid w:val="005200E3"/>
    <w:rsid w:val="00536F2B"/>
    <w:rsid w:val="00542DBB"/>
    <w:rsid w:val="00552491"/>
    <w:rsid w:val="0056752C"/>
    <w:rsid w:val="005720AF"/>
    <w:rsid w:val="005739C6"/>
    <w:rsid w:val="00593A5A"/>
    <w:rsid w:val="005A4C83"/>
    <w:rsid w:val="005B2387"/>
    <w:rsid w:val="005E111D"/>
    <w:rsid w:val="005E2242"/>
    <w:rsid w:val="00627243"/>
    <w:rsid w:val="00653191"/>
    <w:rsid w:val="006859F9"/>
    <w:rsid w:val="006951DA"/>
    <w:rsid w:val="006B6C7E"/>
    <w:rsid w:val="0070681B"/>
    <w:rsid w:val="00706941"/>
    <w:rsid w:val="007070D5"/>
    <w:rsid w:val="00727FF6"/>
    <w:rsid w:val="00732CBB"/>
    <w:rsid w:val="00782913"/>
    <w:rsid w:val="007C22F6"/>
    <w:rsid w:val="007C5087"/>
    <w:rsid w:val="007D56D1"/>
    <w:rsid w:val="007D79D7"/>
    <w:rsid w:val="00844EEF"/>
    <w:rsid w:val="00851C8D"/>
    <w:rsid w:val="00871044"/>
    <w:rsid w:val="00876C30"/>
    <w:rsid w:val="00886C06"/>
    <w:rsid w:val="008C0C2F"/>
    <w:rsid w:val="008C47F1"/>
    <w:rsid w:val="008F6D28"/>
    <w:rsid w:val="00907BAF"/>
    <w:rsid w:val="00937B26"/>
    <w:rsid w:val="00945258"/>
    <w:rsid w:val="00952F6C"/>
    <w:rsid w:val="00955EBC"/>
    <w:rsid w:val="00957A76"/>
    <w:rsid w:val="00982138"/>
    <w:rsid w:val="009843BA"/>
    <w:rsid w:val="009B1EE7"/>
    <w:rsid w:val="009B5954"/>
    <w:rsid w:val="009D093B"/>
    <w:rsid w:val="009D5FBC"/>
    <w:rsid w:val="009E5F47"/>
    <w:rsid w:val="00A20C87"/>
    <w:rsid w:val="00A45C40"/>
    <w:rsid w:val="00A57F7E"/>
    <w:rsid w:val="00A6257F"/>
    <w:rsid w:val="00A64E5A"/>
    <w:rsid w:val="00A76A29"/>
    <w:rsid w:val="00A91573"/>
    <w:rsid w:val="00AB0F2F"/>
    <w:rsid w:val="00AB2DE4"/>
    <w:rsid w:val="00AB464E"/>
    <w:rsid w:val="00AB5628"/>
    <w:rsid w:val="00AC7F70"/>
    <w:rsid w:val="00B148E0"/>
    <w:rsid w:val="00B266DC"/>
    <w:rsid w:val="00B45825"/>
    <w:rsid w:val="00B760F8"/>
    <w:rsid w:val="00BC204D"/>
    <w:rsid w:val="00BD2DD4"/>
    <w:rsid w:val="00BD630B"/>
    <w:rsid w:val="00BE67AE"/>
    <w:rsid w:val="00C20DD4"/>
    <w:rsid w:val="00C46F98"/>
    <w:rsid w:val="00C51AD5"/>
    <w:rsid w:val="00C855D1"/>
    <w:rsid w:val="00C9720F"/>
    <w:rsid w:val="00CB2DBF"/>
    <w:rsid w:val="00CC2E38"/>
    <w:rsid w:val="00CC7F79"/>
    <w:rsid w:val="00CD559D"/>
    <w:rsid w:val="00CF7DAD"/>
    <w:rsid w:val="00D511C0"/>
    <w:rsid w:val="00D72FE7"/>
    <w:rsid w:val="00DA2573"/>
    <w:rsid w:val="00DB2465"/>
    <w:rsid w:val="00DB35F9"/>
    <w:rsid w:val="00DC6206"/>
    <w:rsid w:val="00DF4F10"/>
    <w:rsid w:val="00E14481"/>
    <w:rsid w:val="00E309E0"/>
    <w:rsid w:val="00E35820"/>
    <w:rsid w:val="00E40DF9"/>
    <w:rsid w:val="00E46D18"/>
    <w:rsid w:val="00E532EF"/>
    <w:rsid w:val="00E955A7"/>
    <w:rsid w:val="00ED11A0"/>
    <w:rsid w:val="00EE1265"/>
    <w:rsid w:val="00EF3F1D"/>
    <w:rsid w:val="00EF7FC6"/>
    <w:rsid w:val="00F146F9"/>
    <w:rsid w:val="00F15628"/>
    <w:rsid w:val="00F41766"/>
    <w:rsid w:val="00F62AEB"/>
    <w:rsid w:val="00F65414"/>
    <w:rsid w:val="00FA718C"/>
    <w:rsid w:val="00FC1A2A"/>
    <w:rsid w:val="00FD3345"/>
    <w:rsid w:val="00FE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F6C"/>
    <w:rPr>
      <w:sz w:val="24"/>
      <w:szCs w:val="24"/>
    </w:rPr>
  </w:style>
  <w:style w:type="paragraph" w:styleId="Heading1">
    <w:name w:val="heading 1"/>
    <w:basedOn w:val="Normal"/>
    <w:next w:val="Normal"/>
    <w:qFormat/>
    <w:rsid w:val="00A20C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20C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0C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0C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20C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20C8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20C8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20C8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20C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0C8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20C87"/>
    <w:pPr>
      <w:spacing w:after="120"/>
      <w:ind w:left="1440" w:right="1440"/>
    </w:pPr>
  </w:style>
  <w:style w:type="paragraph" w:styleId="BodyText">
    <w:name w:val="Body Text"/>
    <w:basedOn w:val="Normal"/>
    <w:rsid w:val="00A20C87"/>
    <w:pPr>
      <w:spacing w:after="120"/>
    </w:pPr>
  </w:style>
  <w:style w:type="paragraph" w:styleId="BodyText2">
    <w:name w:val="Body Text 2"/>
    <w:basedOn w:val="Normal"/>
    <w:rsid w:val="00A20C87"/>
    <w:pPr>
      <w:spacing w:after="120" w:line="480" w:lineRule="auto"/>
    </w:pPr>
  </w:style>
  <w:style w:type="paragraph" w:styleId="BodyText3">
    <w:name w:val="Body Text 3"/>
    <w:basedOn w:val="Normal"/>
    <w:rsid w:val="00A20C8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20C87"/>
    <w:pPr>
      <w:ind w:firstLine="210"/>
    </w:pPr>
  </w:style>
  <w:style w:type="paragraph" w:styleId="BodyTextIndent">
    <w:name w:val="Body Text Indent"/>
    <w:basedOn w:val="Normal"/>
    <w:rsid w:val="00A20C87"/>
    <w:pPr>
      <w:spacing w:after="120"/>
      <w:ind w:left="283"/>
    </w:pPr>
  </w:style>
  <w:style w:type="paragraph" w:styleId="BodyTextFirstIndent2">
    <w:name w:val="Body Text First Indent 2"/>
    <w:basedOn w:val="BodyTextIndent"/>
    <w:rsid w:val="00A20C87"/>
    <w:pPr>
      <w:ind w:firstLine="210"/>
    </w:pPr>
  </w:style>
  <w:style w:type="paragraph" w:styleId="BodyTextIndent2">
    <w:name w:val="Body Text Indent 2"/>
    <w:basedOn w:val="Normal"/>
    <w:rsid w:val="00A20C8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20C8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20C87"/>
    <w:rPr>
      <w:b/>
      <w:bCs/>
      <w:sz w:val="20"/>
      <w:szCs w:val="20"/>
    </w:rPr>
  </w:style>
  <w:style w:type="paragraph" w:styleId="Closing">
    <w:name w:val="Closing"/>
    <w:basedOn w:val="Normal"/>
    <w:rsid w:val="00A20C87"/>
    <w:pPr>
      <w:ind w:left="4252"/>
    </w:pPr>
  </w:style>
  <w:style w:type="paragraph" w:styleId="CommentText">
    <w:name w:val="annotation text"/>
    <w:basedOn w:val="Normal"/>
    <w:semiHidden/>
    <w:rsid w:val="00A20C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20C87"/>
    <w:rPr>
      <w:b/>
      <w:bCs/>
    </w:rPr>
  </w:style>
  <w:style w:type="paragraph" w:styleId="Date">
    <w:name w:val="Date"/>
    <w:basedOn w:val="Normal"/>
    <w:next w:val="Normal"/>
    <w:rsid w:val="00A20C87"/>
  </w:style>
  <w:style w:type="paragraph" w:styleId="DocumentMap">
    <w:name w:val="Document Map"/>
    <w:basedOn w:val="Normal"/>
    <w:semiHidden/>
    <w:rsid w:val="00A20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A20C87"/>
  </w:style>
  <w:style w:type="paragraph" w:styleId="EndnoteText">
    <w:name w:val="endnote text"/>
    <w:basedOn w:val="Normal"/>
    <w:semiHidden/>
    <w:rsid w:val="00A20C87"/>
    <w:rPr>
      <w:sz w:val="20"/>
      <w:szCs w:val="20"/>
    </w:rPr>
  </w:style>
  <w:style w:type="paragraph" w:styleId="EnvelopeAddress">
    <w:name w:val="envelope address"/>
    <w:basedOn w:val="Normal"/>
    <w:rsid w:val="00A20C8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20C87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A20C8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A20C87"/>
    <w:rPr>
      <w:sz w:val="20"/>
      <w:szCs w:val="20"/>
    </w:rPr>
  </w:style>
  <w:style w:type="paragraph" w:styleId="Header">
    <w:name w:val="header"/>
    <w:basedOn w:val="Normal"/>
    <w:rsid w:val="00A20C87"/>
    <w:pPr>
      <w:tabs>
        <w:tab w:val="center" w:pos="4153"/>
        <w:tab w:val="right" w:pos="8306"/>
      </w:tabs>
    </w:pPr>
  </w:style>
  <w:style w:type="paragraph" w:styleId="HTMLAddress">
    <w:name w:val="HTML Address"/>
    <w:basedOn w:val="Normal"/>
    <w:rsid w:val="00A20C87"/>
    <w:rPr>
      <w:i/>
      <w:iCs/>
    </w:rPr>
  </w:style>
  <w:style w:type="paragraph" w:styleId="HTMLPreformatted">
    <w:name w:val="HTML Preformatted"/>
    <w:basedOn w:val="Normal"/>
    <w:rsid w:val="00A20C87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A20C8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20C8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20C8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20C8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20C8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20C8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20C8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20C8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20C8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20C87"/>
    <w:rPr>
      <w:rFonts w:ascii="Arial" w:hAnsi="Arial" w:cs="Arial"/>
      <w:b/>
      <w:bCs/>
    </w:rPr>
  </w:style>
  <w:style w:type="paragraph" w:styleId="List">
    <w:name w:val="List"/>
    <w:basedOn w:val="Normal"/>
    <w:rsid w:val="00A20C87"/>
    <w:pPr>
      <w:ind w:left="283" w:hanging="283"/>
    </w:pPr>
  </w:style>
  <w:style w:type="paragraph" w:styleId="List2">
    <w:name w:val="List 2"/>
    <w:basedOn w:val="Normal"/>
    <w:rsid w:val="00A20C87"/>
    <w:pPr>
      <w:ind w:left="566" w:hanging="283"/>
    </w:pPr>
  </w:style>
  <w:style w:type="paragraph" w:styleId="List3">
    <w:name w:val="List 3"/>
    <w:basedOn w:val="Normal"/>
    <w:rsid w:val="00A20C87"/>
    <w:pPr>
      <w:ind w:left="849" w:hanging="283"/>
    </w:pPr>
  </w:style>
  <w:style w:type="paragraph" w:styleId="List4">
    <w:name w:val="List 4"/>
    <w:basedOn w:val="Normal"/>
    <w:rsid w:val="00A20C87"/>
    <w:pPr>
      <w:ind w:left="1132" w:hanging="283"/>
    </w:pPr>
  </w:style>
  <w:style w:type="paragraph" w:styleId="List5">
    <w:name w:val="List 5"/>
    <w:basedOn w:val="Normal"/>
    <w:rsid w:val="00A20C87"/>
    <w:pPr>
      <w:ind w:left="1415" w:hanging="283"/>
    </w:pPr>
  </w:style>
  <w:style w:type="paragraph" w:styleId="ListBullet">
    <w:name w:val="List Bullet"/>
    <w:basedOn w:val="Normal"/>
    <w:rsid w:val="00A20C87"/>
    <w:pPr>
      <w:numPr>
        <w:numId w:val="1"/>
      </w:numPr>
    </w:pPr>
  </w:style>
  <w:style w:type="paragraph" w:styleId="ListBullet2">
    <w:name w:val="List Bullet 2"/>
    <w:basedOn w:val="Normal"/>
    <w:rsid w:val="00A20C87"/>
    <w:pPr>
      <w:numPr>
        <w:numId w:val="2"/>
      </w:numPr>
    </w:pPr>
  </w:style>
  <w:style w:type="paragraph" w:styleId="ListBullet3">
    <w:name w:val="List Bullet 3"/>
    <w:basedOn w:val="Normal"/>
    <w:rsid w:val="00A20C87"/>
    <w:pPr>
      <w:numPr>
        <w:numId w:val="3"/>
      </w:numPr>
    </w:pPr>
  </w:style>
  <w:style w:type="paragraph" w:styleId="ListBullet4">
    <w:name w:val="List Bullet 4"/>
    <w:basedOn w:val="Normal"/>
    <w:rsid w:val="00A20C87"/>
    <w:pPr>
      <w:numPr>
        <w:numId w:val="4"/>
      </w:numPr>
    </w:pPr>
  </w:style>
  <w:style w:type="paragraph" w:styleId="ListBullet5">
    <w:name w:val="List Bullet 5"/>
    <w:basedOn w:val="Normal"/>
    <w:rsid w:val="00A20C87"/>
    <w:pPr>
      <w:numPr>
        <w:numId w:val="5"/>
      </w:numPr>
    </w:pPr>
  </w:style>
  <w:style w:type="paragraph" w:styleId="ListContinue">
    <w:name w:val="List Continue"/>
    <w:basedOn w:val="Normal"/>
    <w:rsid w:val="00A20C87"/>
    <w:pPr>
      <w:spacing w:after="120"/>
      <w:ind w:left="283"/>
    </w:pPr>
  </w:style>
  <w:style w:type="paragraph" w:styleId="ListContinue2">
    <w:name w:val="List Continue 2"/>
    <w:basedOn w:val="Normal"/>
    <w:rsid w:val="00A20C87"/>
    <w:pPr>
      <w:spacing w:after="120"/>
      <w:ind w:left="566"/>
    </w:pPr>
  </w:style>
  <w:style w:type="paragraph" w:styleId="ListContinue3">
    <w:name w:val="List Continue 3"/>
    <w:basedOn w:val="Normal"/>
    <w:rsid w:val="00A20C87"/>
    <w:pPr>
      <w:spacing w:after="120"/>
      <w:ind w:left="849"/>
    </w:pPr>
  </w:style>
  <w:style w:type="paragraph" w:styleId="ListContinue4">
    <w:name w:val="List Continue 4"/>
    <w:basedOn w:val="Normal"/>
    <w:rsid w:val="00A20C87"/>
    <w:pPr>
      <w:spacing w:after="120"/>
      <w:ind w:left="1132"/>
    </w:pPr>
  </w:style>
  <w:style w:type="paragraph" w:styleId="ListContinue5">
    <w:name w:val="List Continue 5"/>
    <w:basedOn w:val="Normal"/>
    <w:rsid w:val="00A20C87"/>
    <w:pPr>
      <w:spacing w:after="120"/>
      <w:ind w:left="1415"/>
    </w:pPr>
  </w:style>
  <w:style w:type="paragraph" w:styleId="ListNumber">
    <w:name w:val="List Number"/>
    <w:basedOn w:val="Normal"/>
    <w:rsid w:val="00A20C87"/>
    <w:pPr>
      <w:numPr>
        <w:numId w:val="6"/>
      </w:numPr>
    </w:pPr>
  </w:style>
  <w:style w:type="paragraph" w:styleId="ListNumber2">
    <w:name w:val="List Number 2"/>
    <w:basedOn w:val="Normal"/>
    <w:rsid w:val="00A20C87"/>
    <w:pPr>
      <w:numPr>
        <w:numId w:val="7"/>
      </w:numPr>
    </w:pPr>
  </w:style>
  <w:style w:type="paragraph" w:styleId="ListNumber3">
    <w:name w:val="List Number 3"/>
    <w:basedOn w:val="Normal"/>
    <w:rsid w:val="00A20C87"/>
    <w:pPr>
      <w:numPr>
        <w:numId w:val="8"/>
      </w:numPr>
    </w:pPr>
  </w:style>
  <w:style w:type="paragraph" w:styleId="ListNumber4">
    <w:name w:val="List Number 4"/>
    <w:basedOn w:val="Normal"/>
    <w:rsid w:val="00A20C87"/>
    <w:pPr>
      <w:numPr>
        <w:numId w:val="9"/>
      </w:numPr>
    </w:pPr>
  </w:style>
  <w:style w:type="paragraph" w:styleId="ListNumber5">
    <w:name w:val="List Number 5"/>
    <w:basedOn w:val="Normal"/>
    <w:rsid w:val="00A20C87"/>
    <w:pPr>
      <w:numPr>
        <w:numId w:val="10"/>
      </w:numPr>
    </w:pPr>
  </w:style>
  <w:style w:type="paragraph" w:styleId="MacroText">
    <w:name w:val="macro"/>
    <w:semiHidden/>
    <w:rsid w:val="00A20C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20C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A20C87"/>
  </w:style>
  <w:style w:type="paragraph" w:styleId="NormalIndent">
    <w:name w:val="Normal Indent"/>
    <w:basedOn w:val="Normal"/>
    <w:rsid w:val="00A20C87"/>
    <w:pPr>
      <w:ind w:left="720"/>
    </w:pPr>
  </w:style>
  <w:style w:type="paragraph" w:styleId="NoteHeading">
    <w:name w:val="Note Heading"/>
    <w:basedOn w:val="Normal"/>
    <w:next w:val="Normal"/>
    <w:rsid w:val="00A20C87"/>
  </w:style>
  <w:style w:type="paragraph" w:styleId="PlainText">
    <w:name w:val="Plain Text"/>
    <w:basedOn w:val="Normal"/>
    <w:rsid w:val="00A20C87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A20C87"/>
  </w:style>
  <w:style w:type="paragraph" w:styleId="Signature">
    <w:name w:val="Signature"/>
    <w:basedOn w:val="Normal"/>
    <w:rsid w:val="00A20C87"/>
    <w:pPr>
      <w:ind w:left="4252"/>
    </w:pPr>
  </w:style>
  <w:style w:type="paragraph" w:styleId="Subtitle">
    <w:name w:val="Subtitle"/>
    <w:basedOn w:val="Normal"/>
    <w:qFormat/>
    <w:rsid w:val="00A20C87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A20C8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20C87"/>
  </w:style>
  <w:style w:type="paragraph" w:styleId="Title">
    <w:name w:val="Title"/>
    <w:basedOn w:val="Normal"/>
    <w:qFormat/>
    <w:rsid w:val="00A20C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20C87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A20C87"/>
  </w:style>
  <w:style w:type="paragraph" w:styleId="TOC2">
    <w:name w:val="toc 2"/>
    <w:basedOn w:val="Normal"/>
    <w:next w:val="Normal"/>
    <w:autoRedefine/>
    <w:semiHidden/>
    <w:rsid w:val="00A20C87"/>
    <w:pPr>
      <w:ind w:left="240"/>
    </w:pPr>
  </w:style>
  <w:style w:type="paragraph" w:styleId="TOC3">
    <w:name w:val="toc 3"/>
    <w:basedOn w:val="Normal"/>
    <w:next w:val="Normal"/>
    <w:autoRedefine/>
    <w:semiHidden/>
    <w:rsid w:val="00A20C87"/>
    <w:pPr>
      <w:ind w:left="480"/>
    </w:pPr>
  </w:style>
  <w:style w:type="paragraph" w:styleId="TOC4">
    <w:name w:val="toc 4"/>
    <w:basedOn w:val="Normal"/>
    <w:next w:val="Normal"/>
    <w:autoRedefine/>
    <w:semiHidden/>
    <w:rsid w:val="00A20C87"/>
    <w:pPr>
      <w:ind w:left="720"/>
    </w:pPr>
  </w:style>
  <w:style w:type="paragraph" w:styleId="TOC5">
    <w:name w:val="toc 5"/>
    <w:basedOn w:val="Normal"/>
    <w:next w:val="Normal"/>
    <w:autoRedefine/>
    <w:semiHidden/>
    <w:rsid w:val="00A20C87"/>
    <w:pPr>
      <w:ind w:left="960"/>
    </w:pPr>
  </w:style>
  <w:style w:type="paragraph" w:styleId="TOC6">
    <w:name w:val="toc 6"/>
    <w:basedOn w:val="Normal"/>
    <w:next w:val="Normal"/>
    <w:autoRedefine/>
    <w:semiHidden/>
    <w:rsid w:val="00A20C87"/>
    <w:pPr>
      <w:ind w:left="1200"/>
    </w:pPr>
  </w:style>
  <w:style w:type="paragraph" w:styleId="TOC7">
    <w:name w:val="toc 7"/>
    <w:basedOn w:val="Normal"/>
    <w:next w:val="Normal"/>
    <w:autoRedefine/>
    <w:semiHidden/>
    <w:rsid w:val="00A20C87"/>
    <w:pPr>
      <w:ind w:left="1440"/>
    </w:pPr>
  </w:style>
  <w:style w:type="paragraph" w:styleId="TOC8">
    <w:name w:val="toc 8"/>
    <w:basedOn w:val="Normal"/>
    <w:next w:val="Normal"/>
    <w:autoRedefine/>
    <w:semiHidden/>
    <w:rsid w:val="00A20C87"/>
    <w:pPr>
      <w:ind w:left="1680"/>
    </w:pPr>
  </w:style>
  <w:style w:type="paragraph" w:styleId="TOC9">
    <w:name w:val="toc 9"/>
    <w:basedOn w:val="Normal"/>
    <w:next w:val="Normal"/>
    <w:autoRedefine/>
    <w:semiHidden/>
    <w:rsid w:val="00A20C87"/>
    <w:pPr>
      <w:ind w:left="1920"/>
    </w:pPr>
  </w:style>
  <w:style w:type="character" w:styleId="Hyperlink">
    <w:name w:val="Hyperlink"/>
    <w:basedOn w:val="DefaultParagraphFont"/>
    <w:rsid w:val="005E22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surrey.ac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8F5A-9511-46B7-8216-E807164A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University of Surrey</vt:lpstr>
    </vt:vector>
  </TitlesOfParts>
  <Company/>
  <LinksUpToDate>false</LinksUpToDate>
  <CharactersWithSpaces>279</CharactersWithSpaces>
  <SharedDoc>false</SharedDoc>
  <HLinks>
    <vt:vector size="6" baseType="variant"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http://www.econ.surrey.ac.uk/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University of Surrey</dc:title>
  <dc:subject/>
  <dc:creator>ecs2am</dc:creator>
  <cp:keywords/>
  <dc:description/>
  <cp:lastModifiedBy> </cp:lastModifiedBy>
  <cp:revision>2</cp:revision>
  <cp:lastPrinted>2009-04-03T13:14:00Z</cp:lastPrinted>
  <dcterms:created xsi:type="dcterms:W3CDTF">2010-06-18T10:31:00Z</dcterms:created>
  <dcterms:modified xsi:type="dcterms:W3CDTF">2010-06-18T10:31:00Z</dcterms:modified>
</cp:coreProperties>
</file>